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1273"/>
      <w:bookmarkStart w:id="2" w:name="_Toc3494"/>
      <w:bookmarkStart w:id="3" w:name="_Toc8325"/>
      <w:bookmarkStart w:id="4" w:name="_Toc27214"/>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4" name="直接连接符 4"/>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Cg3a73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104</w:t>
      </w:r>
      <w:r>
        <w:rPr>
          <w:rFonts w:hint="eastAsia" w:ascii="方正仿宋简体" w:eastAsia="方正仿宋简体"/>
          <w:color w:val="auto"/>
          <w:sz w:val="32"/>
          <w:szCs w:val="32"/>
        </w:rPr>
        <w:t>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keepNext w:val="0"/>
        <w:keepLines w:val="0"/>
        <w:pageBreakBefore w:val="0"/>
        <w:kinsoku/>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bCs/>
          <w:color w:val="000000"/>
          <w:sz w:val="44"/>
          <w:szCs w:val="44"/>
        </w:rPr>
        <w:t>关于印发《</w:t>
      </w:r>
      <w:r>
        <w:rPr>
          <w:rFonts w:hint="eastAsia" w:ascii="方正小标宋简体" w:hAnsi="方正小标宋简体" w:eastAsia="方正小标宋简体" w:cs="方正小标宋简体"/>
          <w:sz w:val="44"/>
          <w:szCs w:val="44"/>
        </w:rPr>
        <w:t>北海艺术设计学院教室</w:t>
      </w:r>
    </w:p>
    <w:p>
      <w:pPr>
        <w:keepNext w:val="0"/>
        <w:keepLines w:val="0"/>
        <w:pageBreakBefore w:val="0"/>
        <w:kinsoku/>
        <w:overflowPunct/>
        <w:topLinePunct w:val="0"/>
        <w:autoSpaceDE/>
        <w:autoSpaceDN/>
        <w:bidi w:val="0"/>
        <w:adjustRightInd/>
        <w:spacing w:line="570" w:lineRule="exact"/>
        <w:jc w:val="center"/>
        <w:textAlignment w:val="auto"/>
        <w:rPr>
          <w:rFonts w:ascii="方正小标宋简体" w:hAnsi="宋体" w:eastAsia="方正小标宋简体"/>
          <w:bCs/>
          <w:color w:val="000000"/>
          <w:sz w:val="44"/>
          <w:szCs w:val="44"/>
        </w:rPr>
      </w:pPr>
      <w:r>
        <w:rPr>
          <w:rFonts w:hint="eastAsia" w:ascii="方正小标宋简体" w:hAnsi="方正小标宋简体" w:eastAsia="方正小标宋简体" w:cs="方正小标宋简体"/>
          <w:sz w:val="44"/>
          <w:szCs w:val="44"/>
        </w:rPr>
        <w:t>管理办法</w:t>
      </w:r>
      <w:r>
        <w:rPr>
          <w:rFonts w:hint="eastAsia" w:ascii="方正小标宋简体" w:hAnsi="宋体" w:eastAsia="方正小标宋简体"/>
          <w:bCs/>
          <w:color w:val="000000"/>
          <w:sz w:val="44"/>
          <w:szCs w:val="44"/>
        </w:rPr>
        <w:t>》的通知</w:t>
      </w:r>
    </w:p>
    <w:p>
      <w:pPr>
        <w:keepNext w:val="0"/>
        <w:keepLines w:val="0"/>
        <w:pageBreakBefore w:val="0"/>
        <w:widowControl/>
        <w:kinsoku/>
        <w:overflowPunct/>
        <w:topLinePunct w:val="0"/>
        <w:autoSpaceDE/>
        <w:autoSpaceDN/>
        <w:bidi w:val="0"/>
        <w:adjustRightInd/>
        <w:spacing w:line="570" w:lineRule="exact"/>
        <w:jc w:val="center"/>
        <w:textAlignment w:val="auto"/>
        <w:rPr>
          <w:rFonts w:hint="eastAsia" w:ascii="方正仿宋简体" w:hAnsi="宋体" w:eastAsia="方正仿宋简体" w:cs="宋体"/>
          <w:sz w:val="32"/>
          <w:szCs w:val="32"/>
        </w:rPr>
      </w:pPr>
    </w:p>
    <w:p>
      <w:pPr>
        <w:keepNext w:val="0"/>
        <w:keepLines w:val="0"/>
        <w:pageBreakBefore w:val="0"/>
        <w:widowControl/>
        <w:kinsoku/>
        <w:overflowPunct/>
        <w:topLinePunct w:val="0"/>
        <w:autoSpaceDE/>
        <w:autoSpaceDN/>
        <w:bidi w:val="0"/>
        <w:adjustRightInd/>
        <w:spacing w:line="570" w:lineRule="exact"/>
        <w:jc w:val="left"/>
        <w:textAlignment w:val="auto"/>
        <w:rPr>
          <w:rFonts w:ascii="方正仿宋简体" w:hAnsi="宋体" w:eastAsia="方正仿宋简体" w:cs="宋体"/>
          <w:sz w:val="32"/>
          <w:szCs w:val="32"/>
        </w:rPr>
      </w:pPr>
      <w:r>
        <w:rPr>
          <w:rFonts w:hint="eastAsia" w:ascii="方正仿宋简体" w:hAnsi="方正仿宋简体" w:eastAsia="方正仿宋简体" w:cs="方正仿宋简体"/>
          <w:sz w:val="32"/>
          <w:szCs w:val="32"/>
        </w:rPr>
        <w:t>学校各部门、单位：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sz w:val="32"/>
          <w:szCs w:val="32"/>
          <w:lang w:eastAsia="zh-CN"/>
        </w:rPr>
        <w:t>方便</w:t>
      </w:r>
      <w:r>
        <w:rPr>
          <w:rFonts w:hint="eastAsia" w:ascii="方正仿宋简体" w:hAnsi="宋体" w:eastAsia="方正仿宋简体" w:cs="Times New Roman"/>
          <w:sz w:val="32"/>
          <w:szCs w:val="32"/>
        </w:rPr>
        <w:t>教室的统筹管理和使用分配</w:t>
      </w:r>
      <w:r>
        <w:rPr>
          <w:rFonts w:hint="eastAsia" w:ascii="方正仿宋简体" w:hAnsi="方正仿宋简体" w:eastAsia="方正仿宋简体" w:cs="方正仿宋简体"/>
          <w:sz w:val="32"/>
          <w:szCs w:val="32"/>
        </w:rPr>
        <w:t>，学校</w:t>
      </w:r>
      <w:r>
        <w:rPr>
          <w:rFonts w:hint="eastAsia" w:ascii="方正仿宋简体" w:hAnsi="Tahoma" w:eastAsia="方正仿宋简体" w:cs="Tahoma"/>
          <w:kern w:val="0"/>
          <w:sz w:val="32"/>
          <w:szCs w:val="32"/>
        </w:rPr>
        <w:t>制定</w:t>
      </w:r>
      <w:r>
        <w:rPr>
          <w:rFonts w:hint="eastAsia" w:ascii="方正仿宋简体" w:hAnsi="Tahoma" w:eastAsia="方正仿宋简体" w:cs="Tahoma"/>
          <w:color w:val="000000" w:themeColor="text1"/>
          <w:kern w:val="0"/>
          <w:sz w:val="32"/>
          <w:szCs w:val="32"/>
          <w14:textFill>
            <w14:solidFill>
              <w14:schemeClr w14:val="tx1"/>
            </w14:solidFill>
          </w14:textFill>
        </w:rPr>
        <w:t>了</w:t>
      </w:r>
      <w:r>
        <w:rPr>
          <w:rFonts w:hint="eastAsia" w:ascii="方正仿宋简体" w:hAnsi="方正仿宋简体" w:eastAsia="方正仿宋简体"/>
          <w:color w:val="000000" w:themeColor="text1"/>
          <w:sz w:val="32"/>
          <w:szCs w:val="32"/>
          <w14:textFill>
            <w14:solidFill>
              <w14:schemeClr w14:val="tx1"/>
            </w14:solidFill>
          </w14:textFill>
        </w:rPr>
        <w:t>《北海艺术设计学院教室管理办法》</w:t>
      </w:r>
      <w:r>
        <w:rPr>
          <w:rFonts w:hint="eastAsia" w:ascii="方正仿宋简体" w:hAnsi="方正仿宋简体" w:eastAsia="方正仿宋简体"/>
          <w:color w:val="000000" w:themeColor="text1"/>
          <w:sz w:val="32"/>
          <w:szCs w:val="32"/>
          <w:lang w:eastAsia="zh-CN"/>
          <w14:textFill>
            <w14:solidFill>
              <w14:schemeClr w14:val="tx1"/>
            </w14:solidFill>
          </w14:textFill>
        </w:rPr>
        <w:t>。</w:t>
      </w:r>
      <w:bookmarkEnd w:id="1"/>
      <w:bookmarkEnd w:id="2"/>
      <w:bookmarkEnd w:id="3"/>
      <w:r>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t>现予以印发，请认真贯彻执行。</w:t>
      </w:r>
    </w:p>
    <w:p>
      <w:pPr>
        <w:keepNext w:val="0"/>
        <w:keepLines w:val="0"/>
        <w:pageBreakBefore w:val="0"/>
        <w:kinsoku/>
        <w:overflowPunct/>
        <w:topLinePunct w:val="0"/>
        <w:autoSpaceDE/>
        <w:autoSpaceDN/>
        <w:bidi w:val="0"/>
        <w:adjustRightInd/>
        <w:spacing w:line="57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pacing w:line="57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val="0"/>
        <w:overflowPunct/>
        <w:topLinePunct w:val="0"/>
        <w:autoSpaceDE/>
        <w:autoSpaceDN/>
        <w:bidi w:val="0"/>
        <w:adjustRightInd/>
        <w:spacing w:line="570" w:lineRule="exact"/>
        <w:ind w:firstLine="5280" w:firstLineChars="1650"/>
        <w:jc w:val="right"/>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北海艺术设计学院</w:t>
      </w:r>
      <w:r>
        <w:rPr>
          <w:rFonts w:hint="eastAsia" w:ascii="方正仿宋简体" w:eastAsia="方正仿宋简体"/>
          <w:sz w:val="32"/>
          <w:szCs w:val="32"/>
          <w:lang w:val="en-US" w:eastAsia="zh-CN"/>
        </w:rPr>
        <w:t xml:space="preserve">    </w:t>
      </w:r>
    </w:p>
    <w:p>
      <w:pPr>
        <w:keepNext w:val="0"/>
        <w:keepLines w:val="0"/>
        <w:pageBreakBefore w:val="0"/>
        <w:kinsoku/>
        <w:wordWrap w:val="0"/>
        <w:overflowPunct/>
        <w:topLinePunct w:val="0"/>
        <w:autoSpaceDE/>
        <w:autoSpaceDN/>
        <w:bidi w:val="0"/>
        <w:adjustRightInd/>
        <w:spacing w:line="570" w:lineRule="exact"/>
        <w:jc w:val="right"/>
        <w:textAlignment w:val="auto"/>
        <w:rPr>
          <w:rFonts w:hint="default" w:ascii="方正仿宋简体" w:eastAsia="方正仿宋简体"/>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r>
        <w:rPr>
          <w:rFonts w:hint="eastAsia" w:ascii="方正仿宋简体" w:eastAsia="方正仿宋简体"/>
          <w:sz w:val="32"/>
          <w:szCs w:val="32"/>
          <w:lang w:val="en-US" w:eastAsia="zh-CN"/>
        </w:rPr>
        <w:t xml:space="preserve">  </w:t>
      </w:r>
    </w:p>
    <w:p>
      <w:pPr>
        <w:rPr>
          <w:rFonts w:ascii="方正仿宋简体" w:eastAsia="方正仿宋简体"/>
          <w:sz w:val="32"/>
          <w:szCs w:val="32"/>
        </w:rPr>
      </w:pPr>
      <w:r>
        <w:rPr>
          <w:rFonts w:ascii="方正仿宋简体" w:eastAsia="方正仿宋简体"/>
          <w:sz w:val="32"/>
          <w:szCs w:val="32"/>
        </w:rPr>
        <w:br w:type="page"/>
      </w:r>
    </w:p>
    <w:p>
      <w:pPr>
        <w:spacing w:line="570" w:lineRule="exact"/>
        <w:jc w:val="center"/>
        <w:outlineLvl w:val="1"/>
        <w:rPr>
          <w:rFonts w:ascii="方正小标宋简体" w:hAnsi="方正小标宋简体" w:eastAsia="方正小标宋简体" w:cs="方正小标宋简体"/>
          <w:sz w:val="44"/>
          <w:szCs w:val="44"/>
        </w:rPr>
      </w:pPr>
      <w:bookmarkStart w:id="8" w:name="_GoBack"/>
      <w:bookmarkEnd w:id="8"/>
      <w:r>
        <w:rPr>
          <w:rFonts w:hint="eastAsia" w:ascii="方正小标宋简体" w:hAnsi="方正小标宋简体" w:eastAsia="方正小标宋简体" w:cs="方正小标宋简体"/>
          <w:sz w:val="44"/>
          <w:szCs w:val="44"/>
        </w:rPr>
        <w:t>北海艺术设计学院教室管理办法</w:t>
      </w:r>
      <w:bookmarkEnd w:id="4"/>
    </w:p>
    <w:p>
      <w:pPr>
        <w:widowControl/>
        <w:shd w:val="clear" w:color="auto"/>
        <w:spacing w:line="570" w:lineRule="exact"/>
        <w:jc w:val="center"/>
        <w:rPr>
          <w:rFonts w:ascii="黑体" w:hAnsi="黑体" w:eastAsia="黑体" w:cs="Arial"/>
          <w:kern w:val="0"/>
          <w:sz w:val="32"/>
          <w:szCs w:val="32"/>
          <w:shd w:val="clear" w:color="auto" w:fill="FFFFFF" w:themeFill="background1"/>
        </w:rPr>
      </w:pPr>
    </w:p>
    <w:p>
      <w:pPr>
        <w:keepNext w:val="0"/>
        <w:keepLines w:val="0"/>
        <w:pageBreakBefore w:val="0"/>
        <w:widowControl/>
        <w:shd w:val="clear" w:color="auto"/>
        <w:kinsoku/>
        <w:wordWrap/>
        <w:overflowPunct/>
        <w:topLinePunct w:val="0"/>
        <w:autoSpaceDE/>
        <w:autoSpaceDN/>
        <w:bidi w:val="0"/>
        <w:adjustRightInd/>
        <w:snapToGrid/>
        <w:spacing w:before="156" w:beforeLines="50" w:after="156" w:afterLines="50" w:line="570" w:lineRule="exact"/>
        <w:jc w:val="center"/>
        <w:textAlignment w:val="auto"/>
        <w:rPr>
          <w:rFonts w:ascii="Arial" w:hAnsi="Arial" w:eastAsia="宋体" w:cs="Arial"/>
          <w:kern w:val="0"/>
          <w:sz w:val="32"/>
          <w:szCs w:val="32"/>
          <w:shd w:val="clear" w:color="auto" w:fill="FFFFFF" w:themeFill="background1"/>
        </w:rPr>
      </w:pPr>
      <w:r>
        <w:rPr>
          <w:rFonts w:hint="eastAsia" w:ascii="黑体" w:hAnsi="黑体" w:eastAsia="黑体" w:cs="Arial"/>
          <w:kern w:val="0"/>
          <w:sz w:val="32"/>
          <w:szCs w:val="32"/>
          <w:shd w:val="clear" w:color="auto" w:fill="FFFFFF" w:themeFill="background1"/>
        </w:rPr>
        <w:t>第一章</w:t>
      </w:r>
      <w:r>
        <w:rPr>
          <w:rFonts w:ascii="Arial" w:hAnsi="Arial" w:eastAsia="宋体" w:cs="Arial"/>
          <w:kern w:val="0"/>
          <w:sz w:val="32"/>
          <w:szCs w:val="32"/>
          <w:shd w:val="clear" w:color="auto" w:fill="FFFFFF" w:themeFill="background1"/>
        </w:rPr>
        <w:t xml:space="preserve">  </w:t>
      </w:r>
      <w:r>
        <w:rPr>
          <w:rFonts w:hint="eastAsia" w:ascii="黑体" w:hAnsi="黑体" w:eastAsia="黑体" w:cs="Arial"/>
          <w:kern w:val="0"/>
          <w:sz w:val="32"/>
          <w:szCs w:val="32"/>
          <w:shd w:val="clear" w:color="auto" w:fill="FFFFFF" w:themeFill="background1"/>
        </w:rPr>
        <w:t>总</w:t>
      </w:r>
      <w:r>
        <w:rPr>
          <w:rFonts w:ascii="Arial" w:hAnsi="Arial" w:eastAsia="宋体" w:cs="Arial"/>
          <w:kern w:val="0"/>
          <w:sz w:val="32"/>
          <w:szCs w:val="32"/>
          <w:shd w:val="clear" w:color="auto" w:fill="FFFFFF" w:themeFill="background1"/>
        </w:rPr>
        <w:t xml:space="preserve">  </w:t>
      </w:r>
      <w:r>
        <w:rPr>
          <w:rFonts w:hint="eastAsia" w:ascii="黑体" w:hAnsi="黑体" w:eastAsia="黑体" w:cs="Arial"/>
          <w:kern w:val="0"/>
          <w:sz w:val="32"/>
          <w:szCs w:val="32"/>
          <w:shd w:val="clear" w:color="auto" w:fill="FFFFFF" w:themeFill="background1"/>
        </w:rPr>
        <w:t>则</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第一条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本办法所指教室主要包括“普通教室”“多媒体教室”“智慧教室”等。</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第二条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教务处负责学校教室的统筹管理和使用分配，实验与信息化中心负责教室内多媒体设备的维护、保养和技术支持，后勤保障处负责教室设施维护、卫生和水电管理。</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第三条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教室的调度坚持教学第一、服务师生的原则。在满足正常教学需求的前提下，其他用途使用教室必须经所在部门、单位批准。</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第四条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教室使用者、管理人员必须遵守学校对各类教室管理使用的相关规定，违反规定的，追究相关单位及责任人的责任。</w:t>
      </w:r>
    </w:p>
    <w:p>
      <w:pPr>
        <w:keepNext w:val="0"/>
        <w:keepLines w:val="0"/>
        <w:pageBreakBefore w:val="0"/>
        <w:widowControl/>
        <w:shd w:val="clear" w:color="auto"/>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Arial"/>
          <w:kern w:val="0"/>
          <w:sz w:val="32"/>
          <w:szCs w:val="32"/>
          <w:shd w:val="clear" w:color="auto" w:fill="FFFFFF" w:themeFill="background1"/>
        </w:rPr>
      </w:pPr>
      <w:r>
        <w:rPr>
          <w:rFonts w:hint="eastAsia" w:ascii="黑体" w:hAnsi="黑体" w:eastAsia="黑体" w:cs="Arial"/>
          <w:kern w:val="0"/>
          <w:sz w:val="32"/>
          <w:szCs w:val="32"/>
          <w:shd w:val="clear" w:color="auto" w:fill="FFFFFF" w:themeFill="background1"/>
        </w:rPr>
        <w:t>第二章  教室的使用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第五条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本校的正常教学使用的教室由教务处在课程安排时直接排定教室。凡课表安排以外的教室使用，都应事先申请办理教室借用手续。</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微软雅黑" w:hAnsi="微软雅黑" w:eastAsia="方正仿宋简体"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第六条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教室借用的程序、审批权限：</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（一）任课教师因特殊情况调课或停课后补课、因教学需要变更教学场地需借用教室的，须根据《北海艺术设计学院教学异动管理规定》（北艺教发〔</w:t>
      </w:r>
      <w:r>
        <w:rPr>
          <w:rFonts w:ascii="方正仿宋简体" w:hAnsi="宋体" w:eastAsia="方正仿宋简体" w:cs="Times New Roman"/>
          <w:sz w:val="32"/>
          <w:szCs w:val="32"/>
        </w:rPr>
        <w:t>2021〕65号</w:t>
      </w:r>
      <w:r>
        <w:rPr>
          <w:rFonts w:hint="eastAsia" w:ascii="方正仿宋简体" w:hAnsi="宋体" w:eastAsia="方正仿宋简体" w:cs="Times New Roman"/>
          <w:sz w:val="32"/>
          <w:szCs w:val="32"/>
        </w:rPr>
        <w:t>）到所在二级学院院（部）综合办审核批准后，由教务处办理调课和补课手续，最后确定教室。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（二）各部门、单位举行会议、活动等正常教学之外的活动借用教室的，须经部门、单位负责人审批，由部门、单位的负责老师先在教务管理系统内进行网上申请，实验与信息化中心进行确认。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（三）开展学生会、社团等活动需借用教室的，须经活动负责人或负责人所授权的老师审核，由社团负责老师在教务管理系统内进行网上申请，实验与信息化中心确认。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（四）以下几种情况借用教室需提交《北海艺术设计学院教室借用申请表》（见附件1）至实验与信息化中心审批：</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1.如需借用大礼堂、伦理楼1</w:t>
      </w:r>
      <w:r>
        <w:rPr>
          <w:rFonts w:ascii="方正仿宋简体" w:hAnsi="宋体" w:eastAsia="方正仿宋简体" w:cs="Times New Roman"/>
          <w:sz w:val="32"/>
          <w:szCs w:val="32"/>
        </w:rPr>
        <w:t>07</w:t>
      </w:r>
      <w:r>
        <w:rPr>
          <w:rFonts w:hint="eastAsia" w:ascii="方正仿宋简体" w:hAnsi="宋体" w:eastAsia="方正仿宋简体" w:cs="Times New Roman"/>
          <w:sz w:val="32"/>
          <w:szCs w:val="32"/>
        </w:rPr>
        <w:t>、公德楼1</w:t>
      </w:r>
      <w:r>
        <w:rPr>
          <w:rFonts w:ascii="方正仿宋简体" w:hAnsi="宋体" w:eastAsia="方正仿宋简体" w:cs="Times New Roman"/>
          <w:sz w:val="32"/>
          <w:szCs w:val="32"/>
        </w:rPr>
        <w:t>07</w:t>
      </w:r>
      <w:r>
        <w:rPr>
          <w:rFonts w:hint="eastAsia" w:ascii="方正仿宋简体" w:hAnsi="宋体" w:eastAsia="方正仿宋简体" w:cs="Times New Roman"/>
          <w:sz w:val="32"/>
          <w:szCs w:val="32"/>
        </w:rPr>
        <w:t>、智慧教室等特殊教室；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ascii="方正仿宋简体" w:hAnsi="宋体" w:eastAsia="方正仿宋简体" w:cs="Times New Roman"/>
          <w:sz w:val="32"/>
          <w:szCs w:val="32"/>
        </w:rPr>
        <w:t>2</w:t>
      </w:r>
      <w:r>
        <w:rPr>
          <w:rFonts w:hint="eastAsia" w:ascii="方正仿宋简体" w:hAnsi="宋体" w:eastAsia="方正仿宋简体" w:cs="Times New Roman"/>
          <w:sz w:val="32"/>
          <w:szCs w:val="32"/>
        </w:rPr>
        <w:t>.学校各校级行政部门申请教室。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（五）实验与信息化中心、二级学院（部）或校团委在审查教室借用申请时，有权要求申请者提供学校或二级学院（部）同意开展该类活动的原始文件进行确认，无法提供者，拒绝借用教室。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第七条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非教学活动使用教室应不影响正常的教学工作。非教学活动使用教室一般应安排在晚上或周末，且应避开有晚自习的教室。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第八条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各部门、单位利用周末或假期举办各类经学校批准的涉及校外人员参加的活动，需同时提供学校审批同意举办的文件后方可借用教室。教室使用单位负责教室使用期间的安全管理，并落实安全责任人。</w:t>
      </w:r>
    </w:p>
    <w:p>
      <w:pPr>
        <w:keepNext w:val="0"/>
        <w:keepLines w:val="0"/>
        <w:pageBreakBefore w:val="0"/>
        <w:widowControl/>
        <w:shd w:val="clear" w:color="auto"/>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Arial"/>
          <w:kern w:val="0"/>
          <w:sz w:val="32"/>
          <w:szCs w:val="32"/>
          <w:shd w:val="clear" w:color="auto" w:fill="FFFFFF" w:themeFill="background1"/>
        </w:rPr>
      </w:pPr>
      <w:r>
        <w:rPr>
          <w:rFonts w:hint="eastAsia" w:ascii="黑体" w:hAnsi="黑体" w:eastAsia="黑体" w:cs="Arial"/>
          <w:kern w:val="0"/>
          <w:sz w:val="32"/>
          <w:szCs w:val="32"/>
          <w:shd w:val="clear" w:color="auto" w:fill="FFFFFF" w:themeFill="background1"/>
        </w:rPr>
        <w:t>第三章  使用要求</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第九条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教室只能用于经批准的活动，不得擅自改变教室用途或用于下列活动：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（一）违背国家宪法和四项基本原则的；</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（二）危害国家统一、安全和利益，泄露国家机密的；</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（三）煽动民族分裂，破坏民族团结的；</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（四）宣扬色情、淫秽、迷信、暴力或邪教活动，以及其他损害社会公德的活动；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（五）未经批准的商业宣传活动、各类讲座、培训班等；</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（六）法律、法规、校纪、校规禁止的其他内容；</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（七）开展带有唱歌、跳舞等节目的文艺活动；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方正仿宋简体" w:hAnsi="宋体" w:eastAsia="方正仿宋简体" w:cs="Times New Roman"/>
          <w:sz w:val="32"/>
          <w:szCs w:val="32"/>
        </w:rPr>
        <w:t>（八）其他不符合教室功能的活动。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第十条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教务处定期应根据学生实际，开放适度的公共教室作为学生的自习教室，既保证学生的自习需要，又做到节约资源。</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第十一条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学校重大考试和工作安排时，全校所有教室的使用按教务处的通知处理，已借出（租用）使用的教室也应服从安排。</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第十二条</w:t>
      </w:r>
      <w:r>
        <w:rPr>
          <w:rFonts w:ascii="微软雅黑" w:hAnsi="微软雅黑" w:eastAsia="微软雅黑" w:cs="Calibri"/>
          <w:kern w:val="0"/>
          <w:sz w:val="32"/>
          <w:szCs w:val="32"/>
          <w:shd w:val="clear" w:color="auto" w:fill="FFFFFF" w:themeFill="background1"/>
        </w:rPr>
        <w:t xml:space="preserve"> </w:t>
      </w:r>
      <w:r>
        <w:rPr>
          <w:rFonts w:hint="eastAsia" w:ascii="方正仿宋简体" w:hAnsi="宋体" w:eastAsia="方正仿宋简体" w:cs="Times New Roman"/>
          <w:sz w:val="32"/>
          <w:szCs w:val="32"/>
        </w:rPr>
        <w:t>学生应自觉维护教室良好的学习氛围，保持教室安静，不在教室内高声喧哗、打闹嬉戏，教学楼（层）为禁烟区，严禁吸烟。不随意占用教室座位，妨碍他人正常使用，离开教室时应带走自己的书籍及其他物品，以免遗失。</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第十三条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学生应自觉维护教室整洁。课前应擦净黑板，不乱扔果皮、杂物、纸屑，不随地吐痰，不在墙上、桌上随意刻画、张贴、踩脚印等。</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第十四条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学生应爱护教室内的一切设施。不得随意搬动和毁坏课桌椅，教室内的教学设施未经同意不得搬出室外或挪作他用。不得擅自使用教室内的多媒体设备。对无故损坏者，要按价赔偿，情节严重者给予纪律处分。</w:t>
      </w:r>
    </w:p>
    <w:p>
      <w:pPr>
        <w:keepNext w:val="0"/>
        <w:keepLines w:val="0"/>
        <w:pageBreakBefore w:val="0"/>
        <w:widowControl/>
        <w:shd w:val="clear" w:color="auto"/>
        <w:kinsoku/>
        <w:wordWrap/>
        <w:overflowPunct/>
        <w:topLinePunct w:val="0"/>
        <w:autoSpaceDE/>
        <w:autoSpaceDN/>
        <w:bidi w:val="0"/>
        <w:adjustRightInd/>
        <w:snapToGrid/>
        <w:spacing w:before="156" w:beforeLines="50" w:after="156" w:afterLines="50" w:line="510" w:lineRule="exact"/>
        <w:jc w:val="center"/>
        <w:textAlignment w:val="auto"/>
        <w:rPr>
          <w:rFonts w:ascii="黑体" w:hAnsi="黑体" w:eastAsia="黑体" w:cs="Arial"/>
          <w:kern w:val="0"/>
          <w:sz w:val="32"/>
          <w:szCs w:val="32"/>
          <w:shd w:val="clear" w:color="auto" w:fill="FFFFFF" w:themeFill="background1"/>
        </w:rPr>
      </w:pPr>
      <w:r>
        <w:rPr>
          <w:rFonts w:hint="eastAsia" w:ascii="黑体" w:hAnsi="黑体" w:eastAsia="黑体" w:cs="Arial"/>
          <w:kern w:val="0"/>
          <w:sz w:val="32"/>
          <w:szCs w:val="32"/>
          <w:shd w:val="clear" w:color="auto" w:fill="FFFFFF" w:themeFill="background1"/>
        </w:rPr>
        <w:t>第四章  日常维护</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第十五条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后勤保障处应根据教室的使用情况每天做好保洁工作，及时检修教室内的设施（多媒体设备除外）；实验与信息化中心负责多媒体设备的日常维护，出现问题及时处理。</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微软雅黑" w:hAnsi="微软雅黑" w:eastAsia="微软雅黑" w:cs="宋体"/>
          <w:kern w:val="0"/>
          <w:sz w:val="32"/>
          <w:szCs w:val="32"/>
          <w:shd w:val="clear" w:color="auto" w:fill="FFFFFF" w:themeFill="background1"/>
        </w:rPr>
      </w:pPr>
      <w:r>
        <w:rPr>
          <w:rFonts w:hint="eastAsia" w:ascii="黑体" w:hAnsi="黑体" w:eastAsia="黑体" w:cs="宋体"/>
          <w:kern w:val="0"/>
          <w:sz w:val="32"/>
          <w:szCs w:val="32"/>
          <w:shd w:val="clear" w:color="auto" w:fill="FFFFFF" w:themeFill="background1"/>
        </w:rPr>
        <w:t>第十六条</w:t>
      </w:r>
      <w:r>
        <w:rPr>
          <w:rFonts w:hint="eastAsia" w:ascii="微软雅黑" w:hAnsi="微软雅黑" w:eastAsia="微软雅黑" w:cs="宋体"/>
          <w:kern w:val="0"/>
          <w:sz w:val="32"/>
          <w:szCs w:val="32"/>
          <w:shd w:val="clear" w:color="auto" w:fill="FFFFFF" w:themeFill="background1"/>
        </w:rPr>
        <w:t xml:space="preserve"> </w:t>
      </w:r>
      <w:r>
        <w:rPr>
          <w:rFonts w:hint="eastAsia" w:ascii="方正仿宋简体" w:hAnsi="宋体" w:eastAsia="方正仿宋简体" w:cs="Times New Roman"/>
          <w:sz w:val="32"/>
          <w:szCs w:val="32"/>
        </w:rPr>
        <w:t>每学期假期期间，后勤保障处负责对教室内的设施进行一次全面的检查和维修；实验与信息化中心负责对教室中的多媒体设备进行更新和升级，确保开学后教室及教学设备的正常使用。</w:t>
      </w:r>
    </w:p>
    <w:p>
      <w:pPr>
        <w:keepNext w:val="0"/>
        <w:keepLines w:val="0"/>
        <w:pageBreakBefore w:val="0"/>
        <w:widowControl/>
        <w:shd w:val="clear" w:color="auto"/>
        <w:kinsoku/>
        <w:wordWrap/>
        <w:overflowPunct/>
        <w:topLinePunct w:val="0"/>
        <w:autoSpaceDE/>
        <w:autoSpaceDN/>
        <w:bidi w:val="0"/>
        <w:adjustRightInd/>
        <w:snapToGrid/>
        <w:spacing w:before="156" w:beforeLines="50" w:after="156" w:afterLines="50" w:line="510" w:lineRule="exact"/>
        <w:jc w:val="center"/>
        <w:textAlignment w:val="auto"/>
        <w:rPr>
          <w:rFonts w:ascii="黑体" w:hAnsi="黑体" w:eastAsia="黑体" w:cs="Arial"/>
          <w:kern w:val="0"/>
          <w:sz w:val="32"/>
          <w:szCs w:val="32"/>
          <w:shd w:val="clear" w:color="auto" w:fill="FFFFFF" w:themeFill="background1"/>
        </w:rPr>
      </w:pPr>
      <w:r>
        <w:rPr>
          <w:rFonts w:hint="eastAsia" w:ascii="黑体" w:hAnsi="黑体" w:eastAsia="黑体" w:cs="Arial"/>
          <w:kern w:val="0"/>
          <w:sz w:val="32"/>
          <w:szCs w:val="32"/>
          <w:shd w:val="clear" w:color="auto" w:fill="FFFFFF" w:themeFill="background1"/>
        </w:rPr>
        <w:t>第五章  附  则</w:t>
      </w: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hint="eastAsia" w:ascii="方正仿宋简体" w:hAnsi="宋体" w:eastAsia="方正仿宋简体" w:cs="Times New Roman"/>
          <w:sz w:val="32"/>
          <w:szCs w:val="32"/>
        </w:rPr>
      </w:pPr>
      <w:r>
        <w:rPr>
          <w:rFonts w:hint="eastAsia" w:ascii="黑体" w:hAnsi="黑体" w:eastAsia="黑体" w:cs="宋体"/>
          <w:kern w:val="0"/>
          <w:sz w:val="32"/>
          <w:szCs w:val="32"/>
          <w:shd w:val="clear" w:color="auto" w:fill="FFFFFF" w:themeFill="background1"/>
        </w:rPr>
        <w:t xml:space="preserve">第十七条 </w:t>
      </w:r>
      <w:r>
        <w:rPr>
          <w:rFonts w:hint="eastAsia" w:ascii="方正仿宋简体" w:hAnsi="宋体" w:eastAsia="方正仿宋简体" w:cs="Times New Roman"/>
          <w:sz w:val="32"/>
          <w:szCs w:val="32"/>
        </w:rPr>
        <w:t>本办法自公发布之日起实施，由教务处、实验与信息化中心负责解释。</w:t>
      </w:r>
    </w:p>
    <w:p>
      <w:pPr>
        <w:keepNext w:val="0"/>
        <w:keepLines w:val="0"/>
        <w:pageBreakBefore w:val="0"/>
        <w:widowControl/>
        <w:shd w:val="clear" w:color="auto"/>
        <w:kinsoku/>
        <w:wordWrap/>
        <w:overflowPunct/>
        <w:topLinePunct w:val="0"/>
        <w:autoSpaceDE/>
        <w:autoSpaceDN/>
        <w:bidi w:val="0"/>
        <w:adjustRightInd/>
        <w:snapToGrid/>
        <w:spacing w:line="510" w:lineRule="exact"/>
        <w:textAlignment w:val="auto"/>
        <w:rPr>
          <w:rFonts w:hint="eastAsia" w:ascii="方正仿宋简体" w:hAnsi="宋体" w:eastAsia="方正仿宋简体" w:cs="Times New Roman"/>
          <w:sz w:val="32"/>
          <w:szCs w:val="32"/>
        </w:rPr>
      </w:pPr>
    </w:p>
    <w:p>
      <w:pPr>
        <w:keepNext w:val="0"/>
        <w:keepLines w:val="0"/>
        <w:pageBreakBefore w:val="0"/>
        <w:widowControl/>
        <w:shd w:val="clear" w:color="auto"/>
        <w:kinsoku/>
        <w:wordWrap/>
        <w:overflowPunct/>
        <w:topLinePunct w:val="0"/>
        <w:autoSpaceDE/>
        <w:autoSpaceDN/>
        <w:bidi w:val="0"/>
        <w:adjustRightInd/>
        <w:snapToGrid/>
        <w:spacing w:line="510" w:lineRule="exact"/>
        <w:ind w:firstLine="640" w:firstLineChars="200"/>
        <w:textAlignment w:val="auto"/>
        <w:rPr>
          <w:rFonts w:ascii="方正仿宋简体" w:hAnsi="宋体" w:eastAsia="方正仿宋简体" w:cs="Times New Roman"/>
          <w:sz w:val="32"/>
          <w:szCs w:val="32"/>
        </w:rPr>
      </w:pPr>
      <w:bookmarkStart w:id="5" w:name="_Toc23859"/>
      <w:r>
        <w:rPr>
          <w:rFonts w:hint="eastAsia" w:ascii="方正仿宋简体" w:hAnsi="宋体" w:eastAsia="方正仿宋简体" w:cs="Times New Roman"/>
          <w:sz w:val="32"/>
          <w:szCs w:val="32"/>
        </w:rPr>
        <w:t>附件：1.北海艺术设计学院教室借用申请表</w:t>
      </w:r>
      <w:bookmarkEnd w:id="5"/>
    </w:p>
    <w:p>
      <w:pPr>
        <w:keepNext w:val="0"/>
        <w:keepLines w:val="0"/>
        <w:pageBreakBefore w:val="0"/>
        <w:widowControl/>
        <w:shd w:val="clear" w:color="auto"/>
        <w:kinsoku/>
        <w:wordWrap/>
        <w:overflowPunct/>
        <w:topLinePunct w:val="0"/>
        <w:autoSpaceDE/>
        <w:autoSpaceDN/>
        <w:bidi w:val="0"/>
        <w:adjustRightInd/>
        <w:snapToGrid/>
        <w:spacing w:line="510" w:lineRule="exact"/>
        <w:ind w:firstLine="1600" w:firstLineChars="500"/>
        <w:textAlignment w:val="auto"/>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t>2.申请教室注意事项及流程</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br w:type="page"/>
      </w:r>
    </w:p>
    <w:p>
      <w:pPr>
        <w:widowControl/>
        <w:shd w:val="clear" w:color="auto"/>
        <w:spacing w:after="156" w:afterLines="50" w:line="570" w:lineRule="atLeast"/>
        <w:jc w:val="left"/>
        <w:outlineLvl w:val="2"/>
        <w:rPr>
          <w:rFonts w:ascii="微软雅黑" w:hAnsi="微软雅黑" w:eastAsia="微软雅黑" w:cs="微软雅黑"/>
          <w:kern w:val="0"/>
          <w:sz w:val="28"/>
          <w:szCs w:val="28"/>
          <w:shd w:val="clear" w:color="auto" w:fill="FFFFFF" w:themeFill="background1"/>
        </w:rPr>
      </w:pPr>
      <w:bookmarkStart w:id="6" w:name="_Toc14862"/>
      <w:r>
        <w:rPr>
          <w:rFonts w:hint="eastAsia" w:ascii="方正仿宋简体" w:hAnsi="宋体" w:eastAsia="方正仿宋简体" w:cs="Times New Roman"/>
          <w:sz w:val="32"/>
          <w:szCs w:val="32"/>
        </w:rPr>
        <w:t>附件1</w:t>
      </w:r>
      <w:bookmarkEnd w:id="6"/>
    </w:p>
    <w:p>
      <w:pPr>
        <w:widowControl/>
        <w:shd w:val="clear" w:color="auto"/>
        <w:spacing w:after="156" w:afterLines="50" w:line="570" w:lineRule="atLeast"/>
        <w:jc w:val="center"/>
        <w:rPr>
          <w:rFonts w:ascii="方正小标宋简体" w:hAnsi="方正小标宋简体" w:eastAsia="方正小标宋简体" w:cs="方正小标宋简体"/>
          <w:kern w:val="0"/>
          <w:sz w:val="44"/>
          <w:szCs w:val="44"/>
          <w:shd w:val="clear" w:color="auto" w:fill="FFFFFF" w:themeFill="background1"/>
        </w:rPr>
      </w:pPr>
      <w:r>
        <w:rPr>
          <w:rFonts w:hint="eastAsia" w:ascii="方正小标宋简体" w:hAnsi="方正小标宋简体" w:eastAsia="方正小标宋简体" w:cs="方正小标宋简体"/>
          <w:kern w:val="0"/>
          <w:sz w:val="44"/>
          <w:szCs w:val="44"/>
          <w:shd w:val="clear" w:color="auto" w:fill="FFFFFF" w:themeFill="background1"/>
        </w:rPr>
        <w:t>北海艺术设计学院教室借用申请表</w:t>
      </w:r>
    </w:p>
    <w:tbl>
      <w:tblPr>
        <w:tblStyle w:val="5"/>
        <w:tblW w:w="8286" w:type="dxa"/>
        <w:jc w:val="center"/>
        <w:tblLayout w:type="fixed"/>
        <w:tblCellMar>
          <w:top w:w="0" w:type="dxa"/>
          <w:left w:w="0" w:type="dxa"/>
          <w:bottom w:w="0" w:type="dxa"/>
          <w:right w:w="0" w:type="dxa"/>
        </w:tblCellMar>
      </w:tblPr>
      <w:tblGrid>
        <w:gridCol w:w="1408"/>
        <w:gridCol w:w="2126"/>
        <w:gridCol w:w="1418"/>
        <w:gridCol w:w="996"/>
        <w:gridCol w:w="988"/>
        <w:gridCol w:w="1350"/>
      </w:tblGrid>
      <w:tr>
        <w:tblPrEx>
          <w:tblCellMar>
            <w:top w:w="0" w:type="dxa"/>
            <w:left w:w="0" w:type="dxa"/>
            <w:bottom w:w="0" w:type="dxa"/>
            <w:right w:w="0" w:type="dxa"/>
          </w:tblCellMar>
        </w:tblPrEx>
        <w:trPr>
          <w:trHeight w:val="689" w:hRule="atLeast"/>
          <w:jc w:val="center"/>
        </w:trPr>
        <w:tc>
          <w:tcPr>
            <w:tcW w:w="140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使用单位</w:t>
            </w:r>
          </w:p>
        </w:tc>
        <w:tc>
          <w:tcPr>
            <w:tcW w:w="212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141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活动</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负责人</w:t>
            </w:r>
          </w:p>
        </w:tc>
        <w:tc>
          <w:tcPr>
            <w:tcW w:w="99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98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联系</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电话</w:t>
            </w:r>
          </w:p>
        </w:tc>
        <w:tc>
          <w:tcPr>
            <w:tcW w:w="135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r>
      <w:tr>
        <w:tblPrEx>
          <w:tblCellMar>
            <w:top w:w="0" w:type="dxa"/>
            <w:left w:w="0" w:type="dxa"/>
            <w:bottom w:w="0" w:type="dxa"/>
            <w:right w:w="0" w:type="dxa"/>
          </w:tblCellMar>
        </w:tblPrEx>
        <w:trPr>
          <w:trHeight w:val="685"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使用时间</w:t>
            </w:r>
          </w:p>
        </w:tc>
        <w:tc>
          <w:tcPr>
            <w:tcW w:w="21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141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参加</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人数</w:t>
            </w:r>
          </w:p>
        </w:tc>
        <w:tc>
          <w:tcPr>
            <w:tcW w:w="9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9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需要教室数量</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    间</w:t>
            </w:r>
          </w:p>
        </w:tc>
      </w:tr>
      <w:tr>
        <w:tblPrEx>
          <w:tblCellMar>
            <w:top w:w="0" w:type="dxa"/>
            <w:left w:w="0" w:type="dxa"/>
            <w:bottom w:w="0" w:type="dxa"/>
            <w:right w:w="0" w:type="dxa"/>
          </w:tblCellMar>
        </w:tblPrEx>
        <w:trPr>
          <w:trHeight w:val="2210"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用</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事</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由</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hint="eastAsia" w:ascii="宋体" w:hAnsi="宋体" w:eastAsia="宋体" w:cs="宋体"/>
                <w:kern w:val="0"/>
                <w:sz w:val="24"/>
                <w:shd w:val="clear" w:color="auto" w:fill="FFFFFF" w:themeFill="background1"/>
                <w:lang w:eastAsia="zh-CN"/>
              </w:rPr>
            </w:pPr>
            <w:r>
              <w:rPr>
                <w:rFonts w:hint="eastAsia" w:ascii="宋体" w:hAnsi="宋体" w:eastAsia="宋体" w:cs="宋体"/>
                <w:kern w:val="0"/>
                <w:sz w:val="24"/>
                <w:shd w:val="clear" w:color="auto" w:fill="FFFFFF" w:themeFill="background1"/>
              </w:rPr>
              <w:t>用途</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活动内容、组织形式等；讲座主题及主讲人信息；播放课件、视频或影片名称及简要内容</w:t>
            </w:r>
            <w:r>
              <w:rPr>
                <w:rFonts w:hint="eastAsia" w:ascii="宋体" w:hAnsi="宋体" w:eastAsia="宋体" w:cs="宋体"/>
                <w:kern w:val="0"/>
                <w:sz w:val="24"/>
                <w:shd w:val="clear" w:color="auto" w:fill="FFFFFF" w:themeFill="background1"/>
                <w:lang w:eastAsia="zh-CN"/>
              </w:rPr>
              <w:t>。）</w:t>
            </w:r>
          </w:p>
        </w:tc>
      </w:tr>
      <w:tr>
        <w:tblPrEx>
          <w:tblCellMar>
            <w:top w:w="0" w:type="dxa"/>
            <w:left w:w="0" w:type="dxa"/>
            <w:bottom w:w="0" w:type="dxa"/>
            <w:right w:w="0" w:type="dxa"/>
          </w:tblCellMar>
        </w:tblPrEx>
        <w:trPr>
          <w:trHeight w:val="1912"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主管单位或</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负责老师意见</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ind w:firstLine="19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（签名）：    </w:t>
            </w:r>
          </w:p>
          <w:p>
            <w:pPr>
              <w:widowControl/>
              <w:shd w:val="clear" w:color="auto"/>
              <w:spacing w:line="440" w:lineRule="exact"/>
              <w:ind w:firstLine="19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    年    月    日</w:t>
            </w:r>
          </w:p>
        </w:tc>
      </w:tr>
      <w:tr>
        <w:tblPrEx>
          <w:tblCellMar>
            <w:top w:w="0" w:type="dxa"/>
            <w:left w:w="0" w:type="dxa"/>
            <w:bottom w:w="0" w:type="dxa"/>
            <w:right w:w="0" w:type="dxa"/>
          </w:tblCellMar>
        </w:tblPrEx>
        <w:trPr>
          <w:trHeight w:val="2392"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实验与信息化中心审核审批</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ind w:firstLine="43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审核（签名）：</w:t>
            </w:r>
          </w:p>
          <w:p>
            <w:pPr>
              <w:widowControl/>
              <w:shd w:val="clear" w:color="auto"/>
              <w:spacing w:line="440" w:lineRule="exact"/>
              <w:ind w:firstLine="43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年   月   日</w:t>
            </w:r>
          </w:p>
        </w:tc>
      </w:tr>
    </w:tbl>
    <w:p>
      <w:pPr>
        <w:widowControl/>
        <w:shd w:val="clear" w:color="auto"/>
        <w:spacing w:line="570" w:lineRule="exact"/>
        <w:ind w:firstLine="480" w:firstLineChars="200"/>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办理审核审批时间：工作日早上8：20-11：40，下午15：20-17：40；地点：行政楼3</w:t>
      </w:r>
      <w:r>
        <w:rPr>
          <w:rFonts w:ascii="宋体" w:hAnsi="宋体" w:eastAsia="宋体" w:cs="宋体"/>
          <w:kern w:val="0"/>
          <w:sz w:val="24"/>
          <w:shd w:val="clear" w:color="auto" w:fill="FFFFFF" w:themeFill="background1"/>
        </w:rPr>
        <w:t>16</w:t>
      </w:r>
      <w:r>
        <w:rPr>
          <w:rFonts w:hint="eastAsia" w:ascii="宋体" w:hAnsi="宋体" w:eastAsia="宋体" w:cs="宋体"/>
          <w:kern w:val="0"/>
          <w:sz w:val="24"/>
          <w:shd w:val="clear" w:color="auto" w:fill="FFFFFF" w:themeFill="background1"/>
        </w:rPr>
        <w:t>。</w:t>
      </w:r>
    </w:p>
    <w:p>
      <w:pPr>
        <w:widowControl/>
        <w:shd w:val="clear" w:color="auto"/>
        <w:spacing w:line="440" w:lineRule="atLeast"/>
        <w:ind w:firstLine="480"/>
        <w:rPr>
          <w:rFonts w:ascii="黑体" w:hAnsi="黑体" w:eastAsia="黑体" w:cs="宋体"/>
          <w:kern w:val="0"/>
          <w:sz w:val="24"/>
          <w:shd w:val="clear" w:color="auto" w:fill="FFFFFF" w:themeFill="background1"/>
        </w:rPr>
      </w:pPr>
      <w:r>
        <w:rPr>
          <w:rFonts w:ascii="黑体" w:hAnsi="黑体" w:eastAsia="黑体" w:cs="宋体"/>
          <w:kern w:val="0"/>
          <w:sz w:val="24"/>
          <w:shd w:val="clear" w:color="auto" w:fill="FFFFFF" w:themeFill="background1"/>
        </w:rPr>
        <w:br w:type="page"/>
      </w:r>
    </w:p>
    <w:p>
      <w:pPr>
        <w:widowControl/>
        <w:shd w:val="clear" w:color="auto"/>
        <w:spacing w:after="156" w:afterLines="50" w:line="570" w:lineRule="exact"/>
        <w:jc w:val="left"/>
        <w:outlineLvl w:val="2"/>
        <w:rPr>
          <w:rFonts w:ascii="微软雅黑" w:hAnsi="微软雅黑" w:eastAsia="方正仿宋简体" w:cs="微软雅黑"/>
          <w:kern w:val="0"/>
          <w:sz w:val="28"/>
          <w:szCs w:val="28"/>
          <w:shd w:val="clear" w:color="auto" w:fill="FFFFFF" w:themeFill="background1"/>
        </w:rPr>
      </w:pPr>
      <w:bookmarkStart w:id="7" w:name="_Toc29082"/>
      <w:r>
        <w:rPr>
          <w:rFonts w:hint="eastAsia" w:ascii="方正仿宋简体" w:hAnsi="宋体" w:eastAsia="方正仿宋简体" w:cs="Times New Roman"/>
          <w:sz w:val="32"/>
          <w:szCs w:val="32"/>
        </w:rPr>
        <w:t>附件2</w:t>
      </w:r>
      <w:bookmarkEnd w:id="7"/>
    </w:p>
    <w:p>
      <w:pPr>
        <w:widowControl/>
        <w:shd w:val="clear" w:color="auto"/>
        <w:spacing w:line="570" w:lineRule="exact"/>
        <w:jc w:val="center"/>
        <w:rPr>
          <w:rFonts w:ascii="方正小标宋简体" w:hAnsi="方正小标宋简体" w:eastAsia="方正小标宋简体" w:cs="方正小标宋简体"/>
          <w:kern w:val="0"/>
          <w:sz w:val="44"/>
          <w:szCs w:val="44"/>
          <w:shd w:val="clear" w:color="auto" w:fill="FFFFFF" w:themeFill="background1"/>
        </w:rPr>
      </w:pPr>
      <w:r>
        <w:rPr>
          <w:rFonts w:hint="eastAsia" w:ascii="方正小标宋简体" w:hAnsi="方正小标宋简体" w:eastAsia="方正小标宋简体" w:cs="方正小标宋简体"/>
          <w:kern w:val="0"/>
          <w:sz w:val="44"/>
          <w:szCs w:val="44"/>
          <w:shd w:val="clear" w:color="auto" w:fill="FFFFFF" w:themeFill="background1"/>
        </w:rPr>
        <w:t>申请教室注意事项及流程</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一、临时活动需要使用教室的，均需填写此表，并办理教室借用手续后方可使用教室。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二、借用教室流程：</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（一）学生到各二级学院综合办领取此表，并如实填写内容；</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（二）主管单位或相关负责老师审查活动内容是否属实，需播放的相关课件、视频、影片内容等是否健康，并签署意见“是否同意活动开展”；</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（三）活动的使用单位若从属于学院，将此申请表交至二级学院教学秘书或学工老师在教务系统借用教室（班会、学生活动、由学工老师负责在系统申请，其余由教学秘书申请）；活动的使用单位若从属于学</w:t>
      </w:r>
      <w:r>
        <w:rPr>
          <w:rFonts w:hint="eastAsia" w:ascii="方正仿宋简体" w:hAnsi="宋体" w:eastAsia="方正仿宋简体" w:cs="Times New Roman"/>
          <w:color w:val="auto"/>
          <w:sz w:val="32"/>
          <w:szCs w:val="32"/>
        </w:rPr>
        <w:t>校团委，将此申请表</w:t>
      </w:r>
      <w:r>
        <w:rPr>
          <w:rFonts w:hint="eastAsia" w:ascii="方正仿宋简体" w:hAnsi="宋体" w:eastAsia="方正仿宋简体" w:cs="Times New Roman"/>
          <w:color w:val="auto"/>
          <w:sz w:val="32"/>
          <w:szCs w:val="32"/>
          <w:lang w:eastAsia="zh-CN"/>
        </w:rPr>
        <w:t>交予</w:t>
      </w:r>
      <w:r>
        <w:rPr>
          <w:rFonts w:hint="eastAsia" w:ascii="方正仿宋简体" w:hAnsi="宋体" w:eastAsia="方正仿宋简体" w:cs="Times New Roman"/>
          <w:color w:val="auto"/>
          <w:sz w:val="32"/>
          <w:szCs w:val="32"/>
        </w:rPr>
        <w:t>校团委干事</w:t>
      </w:r>
      <w:r>
        <w:rPr>
          <w:rFonts w:hint="eastAsia" w:ascii="方正仿宋简体" w:hAnsi="宋体" w:eastAsia="方正仿宋简体" w:cs="Times New Roman"/>
          <w:sz w:val="32"/>
          <w:szCs w:val="32"/>
        </w:rPr>
        <w:t>在教务系统借用教室（在“备注”栏注明教室用途、联系人及电话）；校各校级行政部门可将此表直接交至实验与信息化中心申请借用教室。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如申请使用教室的时间段是11：35-14：30或17：40-18：30，则需要携带经过主管单位或负责老师签署意见的《北海艺术设计学院教室借用申请表》到实验与信息化中心申请审核审批，其余时间段直接由二级学院审批通过即可。</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四、办理完教室借用手续，使用教室时活动负责人应将《北海艺术设计学院教室借用申请表》随身携带，教室管理员有权查看此表并对手续不全者不予借用。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五、为确保新生晚自习正常开展，各位老师和同学在安排上课或借用晚上教室时，应避开有晚自习的教室。各学生班级和社团组织在期末复习考试期间不能借用教室。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六、教室使用时间一般不超过2</w:t>
      </w:r>
      <w:r>
        <w:rPr>
          <w:rFonts w:ascii="方正仿宋简体" w:hAnsi="宋体" w:eastAsia="方正仿宋简体" w:cs="Times New Roman"/>
          <w:sz w:val="32"/>
          <w:szCs w:val="32"/>
        </w:rPr>
        <w:t>1</w:t>
      </w:r>
      <w:r>
        <w:rPr>
          <w:rFonts w:hint="eastAsia" w:ascii="方正仿宋简体" w:hAnsi="宋体" w:eastAsia="方正仿宋简体" w:cs="Times New Roman"/>
          <w:sz w:val="32"/>
          <w:szCs w:val="32"/>
        </w:rPr>
        <w:t>：</w:t>
      </w:r>
      <w:r>
        <w:rPr>
          <w:rFonts w:ascii="方正仿宋简体" w:hAnsi="宋体" w:eastAsia="方正仿宋简体" w:cs="Times New Roman"/>
          <w:sz w:val="32"/>
          <w:szCs w:val="32"/>
        </w:rPr>
        <w:t>3</w:t>
      </w:r>
      <w:r>
        <w:rPr>
          <w:rFonts w:hint="eastAsia" w:ascii="方正仿宋简体" w:hAnsi="宋体" w:eastAsia="方正仿宋简体" w:cs="Times New Roman"/>
          <w:sz w:val="32"/>
          <w:szCs w:val="32"/>
        </w:rPr>
        <w:t>0。</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七、教室原则上只能开展教学活动及学生素质教育活动，不能在教室内举办唱歌、跳舞、吃喝等与教学无关的活动。任何单位、个人不得以正当名义借用教室后，在教室内进行非法活动或任何营利性的活动。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八、当教室借用的时间地点与学校教学活动（授课或考试）发生冲突时，借用单位必须服从教学安排，教务处有权终止其使用。未经批准，任何擅自使用公共教室的行为均视为无效行为，教室管理员或教务处有权终止其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九、教室使用期间不得大声喧哗或影响周围教室内的教学活动与学生自习，否则教室管理员有权终止其使用。</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方正仿宋简体" w:hAnsi="宋体" w:eastAsia="方正仿宋简体" w:cs="Times New Roman"/>
          <w:sz w:val="32"/>
          <w:szCs w:val="32"/>
        </w:rPr>
        <w:t>十、爱护公物，教室使用完后，清理教室，确保教室整洁、完整。</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921AC5"/>
    <w:rsid w:val="001501E7"/>
    <w:rsid w:val="00336421"/>
    <w:rsid w:val="003E3185"/>
    <w:rsid w:val="003E3B9A"/>
    <w:rsid w:val="0045755F"/>
    <w:rsid w:val="00546B49"/>
    <w:rsid w:val="006D18BB"/>
    <w:rsid w:val="00760D85"/>
    <w:rsid w:val="008052BD"/>
    <w:rsid w:val="00921AC5"/>
    <w:rsid w:val="00A76614"/>
    <w:rsid w:val="00BD7B62"/>
    <w:rsid w:val="00CA7DC4"/>
    <w:rsid w:val="00F262E0"/>
    <w:rsid w:val="00F60145"/>
    <w:rsid w:val="013E61E2"/>
    <w:rsid w:val="01626374"/>
    <w:rsid w:val="03B7227C"/>
    <w:rsid w:val="043D0301"/>
    <w:rsid w:val="044E498E"/>
    <w:rsid w:val="07EF74DA"/>
    <w:rsid w:val="0AF12517"/>
    <w:rsid w:val="0BA15CEB"/>
    <w:rsid w:val="0E72571D"/>
    <w:rsid w:val="10C06C14"/>
    <w:rsid w:val="12176D07"/>
    <w:rsid w:val="129E4D32"/>
    <w:rsid w:val="141B6442"/>
    <w:rsid w:val="15AC7766"/>
    <w:rsid w:val="15F1161D"/>
    <w:rsid w:val="175D0F94"/>
    <w:rsid w:val="176A18FD"/>
    <w:rsid w:val="1DE1641B"/>
    <w:rsid w:val="1EF67CA4"/>
    <w:rsid w:val="1FCF0C21"/>
    <w:rsid w:val="221E379A"/>
    <w:rsid w:val="24300973"/>
    <w:rsid w:val="26FE3B9A"/>
    <w:rsid w:val="27A91D58"/>
    <w:rsid w:val="28872A0A"/>
    <w:rsid w:val="29325D7D"/>
    <w:rsid w:val="30032221"/>
    <w:rsid w:val="34A07BE8"/>
    <w:rsid w:val="35661288"/>
    <w:rsid w:val="36996C83"/>
    <w:rsid w:val="3B7346FF"/>
    <w:rsid w:val="3C6109FB"/>
    <w:rsid w:val="400C5122"/>
    <w:rsid w:val="414670D0"/>
    <w:rsid w:val="44E126D9"/>
    <w:rsid w:val="45634846"/>
    <w:rsid w:val="47B71E17"/>
    <w:rsid w:val="48A759E8"/>
    <w:rsid w:val="49523BA5"/>
    <w:rsid w:val="50974594"/>
    <w:rsid w:val="51C06CAF"/>
    <w:rsid w:val="53487DC7"/>
    <w:rsid w:val="57DA1D5C"/>
    <w:rsid w:val="58694A68"/>
    <w:rsid w:val="5C504816"/>
    <w:rsid w:val="5FED5F7E"/>
    <w:rsid w:val="62D13935"/>
    <w:rsid w:val="64C17EBB"/>
    <w:rsid w:val="653778E2"/>
    <w:rsid w:val="694806C9"/>
    <w:rsid w:val="6A0C1ACE"/>
    <w:rsid w:val="6F174DC6"/>
    <w:rsid w:val="74600FBD"/>
    <w:rsid w:val="776C34B3"/>
    <w:rsid w:val="7824680C"/>
    <w:rsid w:val="79FE105C"/>
    <w:rsid w:val="7B0D52CF"/>
    <w:rsid w:val="7BE1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2904</Words>
  <Characters>2952</Characters>
  <Lines>21</Lines>
  <Paragraphs>5</Paragraphs>
  <TotalTime>7</TotalTime>
  <ScaleCrop>false</ScaleCrop>
  <LinksUpToDate>false</LinksUpToDate>
  <CharactersWithSpaces>3017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2022-03-03T02:39:00Z</dcterms:created>
  <dc:creator>admin</dc:creator>
  <cp:lastModifiedBy>你条蕉</cp:lastModifiedBy>
  <cp:lastPrinted>2022-05-16T05:12:21Z</cp:lastPrinted>
  <dcterms:modified xsi:type="dcterms:W3CDTF">2022-05-16T05:12:25Z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